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555555"/>
          <w:spacing w:val="0"/>
          <w:sz w:val="26"/>
          <w:szCs w:val="26"/>
        </w:rPr>
      </w:pPr>
      <w:r>
        <w:rPr>
          <w:rFonts w:hint="eastAsia" w:ascii="微软雅黑" w:hAnsi="微软雅黑" w:eastAsia="微软雅黑" w:cs="微软雅黑"/>
          <w:b/>
          <w:bCs/>
          <w:i w:val="0"/>
          <w:iCs w:val="0"/>
          <w:caps w:val="0"/>
          <w:color w:val="555555"/>
          <w:spacing w:val="0"/>
          <w:sz w:val="26"/>
          <w:szCs w:val="26"/>
          <w:bdr w:val="none" w:color="auto" w:sz="0" w:space="0"/>
          <w:shd w:val="clear" w:fill="FFFFFF"/>
        </w:rPr>
        <w:t>江西省2024年中小学教师招聘公告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根据事业单位公开招聘有关规定，现将2024年全省公开招聘中小学（含幼儿园，下同）教师工作有关事项公告如下：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2024年全省招聘计划共3957名，具体招聘岗位及要求详见《江西省2024年中小学教师招聘岗位表》（附件1,以下简称《岗位表》）。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部分招聘岗位使用用人备案数，其待遇等有关问题，请考生认真阅读招聘岗位备注内容或电话咨询招聘单位；部分岗位采取先面试、后笔试的招聘方式，具体招聘办法以招聘单位的公告为准。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（一）报考人员须具备下列条件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2.遵守中华人民共和国宪法和法律，拥护中国共产党的领导和社会主义制度；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3.热爱教育事业，遵纪守法，品行端正，无不良行为记录；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4.具备招聘岗位相应教师资格证书、学历学位和身体条件；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5.具备招聘岗位要求的其他资格条件。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（二）不得报考的情形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1.因犯罪受过刑事处罚的人员；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2.被开除中国共产党党籍或被开除公职的人员；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3.涉嫌违法违纪正在接受审查调查的人员，尚未解除党纪、政务等处分的人员；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4.在各级公务员、事业单位考试和法律规定的其他国家考试中被认定有严重违纪违规行为的人员；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5.被依法列为失信联合惩戒对象的人员；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6.现役军人；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7.在读的普通高校全日制非2024届毕业生（在读的全日制非2024届毕业生不能用已经取得的学历报考，如在读硕士研究生不得以其已经取得的本科及以下学历报考）；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8.考生不得报考聘用后即构成《事业单位人事管理回避规定》所列情形的岗位；也不得报考与本人有夫妻关系、直系血亲关系、三代以内旁系血亲关系以及近姻亲关系的人员担任领导成员的用人单位的岗位；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9.有服务期要求且仍在服务期内的机关事业单位正式在编人员;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10.法律法规规定不得聘用为教师的其他情形。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（三）报考注意事项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详见《江西省2024年中小学教师招聘报考指南》（附件2，以下简称《报考指南》）。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三、报名及缴费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网上报名时间为：2024年3月17日9:00-3月21日17:00。报名网站为江西人事考试网（www.jxpta.com）。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报名分为网上注册及报名、网上缴费、网上打印准考证三个阶段。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网上注册及报名。考生在规定的时间内登录江西人事考试网（www.jxpta.com），进入考生注册页面，如实填写个人报考信息，并上传考生本人近期（6个月以内）电子照片（半身免冠正面证件照，白底彩色，295*413像素，格式为JPG）进行网上注册，报考信息提交后不能再修改。考点设在11个设区市，考生报名时可根据实际情况选择考试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本次招聘实行诚信报考制度，招聘单位不进行网上资格初审。请考生仔细对照所报岗位条件，不符合岗位条件者，请勿报名和参加考试；已参加考试的，成绩一律无效。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在江西人事考试网报名参加中小学教师招聘考试的考生，不得在江西省教育厅网站上重复报名参加特岗教师招聘考试。重复报名将视为无效报名，取消本次考试资格。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网上缴费。报名信息提交成功的考生可进入缴费页面进行缴费，缴费标准按照赣发改收费字〔2017〕340号文件规定为每人每科50元，缴费时间截止到3月22日17:00。已缴费的考生可登录考生信息页面，查看缴费是否成功。考生完成缴费视为报名成功，未按要求进行缴费视为放弃报考。缴费成功之后，报考岗位不能更改或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（三）报名人数统计。为引导考生有序报考，3月19日、20日下午17:00公布各招聘岗位报名成功考生人数，之后系统锁定不再公布报名人数。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（四）网上打印准考证。考生可在4月16日9:00-4月19日17:00期间登录江西人事考试网下载并打印准考证。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四、笔试、调剂、资格审查、递补及面试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本次招聘采取笔试与面试相结合的方式进行。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1.时间。笔试时间为2024年4月21日（上午9:00-11:00教育综合知识，下午14:00-16:00学科专业知识）。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考试内容。中小学教师岗位笔试科目为《教育综合知识》和相应学科《学科专业知识》两科，考试范围参考《江西省中小学教师招聘考试大纲（2022年修订版）》；幼儿园教师岗位笔试科目为《幼儿教育综合知识》一科，考试范围参考《江西省幼儿园教师招聘考试大纲（2022年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3.考试科目分值。《教育综合知识》单科试卷满分为100分，《学科专业知识》单科试卷满分为150分，《幼儿教育综合知识》单科试卷满分为100分。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4.笔试成绩。笔试成绩拟于6月初在江西人事考试网公布。报考人员可在江西人事考试网查询本人笔试成绩。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5.确定入闱面试人员。本次招聘根据笔试成绩从高分到低分的顺序按以下比例确定：招聘人数为5人及以下的岗位，入闱面试比例为1：3；招聘人数为6至10人的岗位，入闱面试比例为1：2.5；招聘人数为11人及以上的岗位，入闱面试比例为1：2。入闱面试人员名单将在江西省教育厅、江西省人力资源和社会保障厅官方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（二）网上调剂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笔试成绩公布后发布调剂公告，对入闱面试人数不足的岗位，在网上进行公开调剂。凡第一批未入闱面试的考生，如符合调剂岗位的报考条件，可在网上自愿报名参加调剂。调剂报名时，不能跨报名系统调剂（即：报考“中小学教师”和“特岗教师”的考生不能互相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1.入闱面试人员须按招聘单位规定的时间和地点，持招聘岗位要求的相关材料原件和复印件进行现场资格审查，通过资格审查方可参加面试。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2.资格审查贯穿招聘工作全过程，凡不符合岗位条件或弄虚作假者，一经查实即取消面试和聘用资格，由此造成的后果由考生本人承担。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（四）递补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对取消或放弃面试资格产生的面试人员空缺，从本岗位未入闱人员中按笔试成绩高分到低分的顺序进行递补，递补人员须通过资格审查后方能参加面试。无人可递补时，将组织现有入闱人员面试。面试当天放弃的不予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（五）面试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面试满分分值为100分。面试主要考察考生的教育教学水平和能力，一般采取试讲、说课、专业展示等方式进行，面试具体日期及有关事项由设区市教育、人社部门和省直招聘单位另行公告。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五、总成绩计算办法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中小学教师岗位（不含音乐、体育、美术）笔试和面试成绩各占50%，总成绩计算办法为：考生总成绩=笔试成绩×（50÷笔试总分）+面试成绩×（50÷面试总分）。例如：小学语文教师岗位某考生笔试两科得分为200分，面试得分为80分，则该考生总成绩=200×（50÷250）+80×（50÷100）=80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音乐、体育、美术教师岗位和幼儿园教师岗位笔试和面试成绩分别占40%和60%，总成绩计算办法为：考生总成绩=笔试成绩×（40÷笔试总分）+面试成绩×（60÷面试总分）。例如：音乐、体育、美术岗位某考生笔试两科得分为150分，面试得分为80分，则该考生总成绩=150×（40÷250）+80×（60÷100）=72分；幼儿园教师岗位某考生笔试得分为80分，面试得分为90分，则该考生总成绩=80×（40÷100）+90×（60÷100）=86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六、体检、考察、公示、聘用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1.根据笔试和面试总成绩从高分到低分确定拟聘人员。若总成绩相同，则根据面试成绩从高分到低分确定拟聘人员。经体检、考察、公示无异议后，办理聘用备案等相关手续。体检按照江西省教师资格申请人员体检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2.因体检、考察、公示不合格或考生自动放弃造成的空岗，由各地教师招聘工作领导小组和省直招聘单位主管部门决定是否递补。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3.聘用人员在同一县域内公办中小学校任教累计服务年限不少于5年。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七、纪律监督和责任追究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报考人员在招聘过程中，查明有违纪违规违法行为的，按照《事业单位公开招聘违纪违规行为处理规定》等法律法规，予以严肃处理和责任追究。有情节严重、影响恶劣或者情节特别严重、影响特别恶劣的违规违纪行为的，将记入事业单位公开招聘应聘人员诚信档案库。涉嫌违法犯罪的，移送有关国家机关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八、其他注意事项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（一）2024年江西省“农村义务教育阶段学校教师特设岗位计划”教师招聘考试与中小学教师招聘考试同时进行，考试内容相同。特岗教师招聘公告在江西省教育厅、江西省人力资源和社会保障厅网站上公布。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（二）本次考试不指定考试辅导用书，不举办也不委托任何机构举办考试辅导培训班。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（三）考生报考时，属资格审查及具体岗位条件问题，请直接拨打岗位表中对应的招聘单位咨询电话；属考务或报名中的技术问题，请咨询0791-12333。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61%EF%BC%9A%E6%B1%9F%E8%A5%BF%E7%9C%812024%E5%B9%B4%E4%B8%AD%E5%B0%8F%E5%AD%A6%E6%95%99%E5%B8%88%E6%8B%9B%E8%81%98%E5%B2%97%E4%BD%8D%E8%A1%A8.xlsx&amp;filename=034eb6667e3e4c9ba7bc2f8734afd6d6.xlsx"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附件1：江西省2024年中小学教师招聘岗位表.xlsx</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ascii="sans-serif" w:hAnsi="sans-serif" w:eastAsia="sans-serif" w:cs="sans-serif"/>
          <w:i w:val="0"/>
          <w:iCs w:val="0"/>
          <w:caps w:val="0"/>
          <w:color w:val="333333"/>
          <w:spacing w:val="0"/>
          <w:sz w:val="21"/>
          <w:szCs w:val="21"/>
          <w:u w:val="none"/>
          <w:bdr w:val="none" w:color="auto" w:sz="0" w:space="0"/>
          <w:shd w:val="clear" w:fill="FFFFFF"/>
        </w:rPr>
        <w:fldChar w:fldCharType="begin"/>
      </w:r>
      <w:r>
        <w:rPr>
          <w:rFonts w:ascii="sans-serif" w:hAnsi="sans-serif" w:eastAsia="sans-serif" w:cs="sans-serif"/>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62%EF%BC%9A%E6%B1%9F%E8%A5%BF%E7%9C%812024%E5%B9%B4%E4%B8%AD%E5%B0%8F%E5%AD%A6%E6%95%99%E5%B8%88%E6%8B%9B%E8%81%98%E6%8A%A5%E8%80%83%E6%8C%87%E5%8D%97.doc&amp;filename=db0f7dc8bc444182b556ed87bcc2a7ff.doc" </w:instrText>
      </w:r>
      <w:r>
        <w:rPr>
          <w:rFonts w:ascii="sans-serif" w:hAnsi="sans-serif" w:eastAsia="sans-serif" w:cs="sans-serif"/>
          <w:i w:val="0"/>
          <w:iCs w:val="0"/>
          <w:caps w:val="0"/>
          <w:color w:val="333333"/>
          <w:spacing w:val="0"/>
          <w:sz w:val="21"/>
          <w:szCs w:val="21"/>
          <w:u w:val="none"/>
          <w:bdr w:val="none" w:color="auto" w:sz="0" w:space="0"/>
          <w:shd w:val="clear" w:fill="FFFFFF"/>
        </w:rPr>
        <w:fldChar w:fldCharType="separate"/>
      </w:r>
      <w:r>
        <w:rPr>
          <w:rStyle w:val="6"/>
          <w:rFonts w:hint="default" w:ascii="sans-serif" w:hAnsi="sans-serif" w:eastAsia="sans-serif" w:cs="sans-serif"/>
          <w:i w:val="0"/>
          <w:iCs w:val="0"/>
          <w:caps w:val="0"/>
          <w:color w:val="333333"/>
          <w:spacing w:val="0"/>
          <w:sz w:val="21"/>
          <w:szCs w:val="21"/>
          <w:u w:val="none"/>
          <w:bdr w:val="none" w:color="auto" w:sz="0" w:space="0"/>
          <w:shd w:val="clear" w:fill="FFFFFF"/>
        </w:rPr>
        <w:t>附件2：江西省2024年中小学教师招聘报考指南.doc</w:t>
      </w:r>
      <w:r>
        <w:rPr>
          <w:rFonts w:hint="default" w:ascii="sans-serif" w:hAnsi="sans-serif" w:eastAsia="sans-serif" w:cs="sans-serif"/>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instrText xml:space="preserve"> HYPERLINK "http://rst.jiangxi.gov.cn/module/download/downfile.jsp?classid=0&amp;showname=%E9%99%84%E4%BB%B63%EF%BC%9A%E6%B1%9F%E8%A5%BF%E7%9C%81%E4%B8%AD%E5%B0%8F%E5%AD%A6%E6%95%99%E5%B8%88%E6%8B%9B%E8%81%98%E5%B2%97%E4%BD%8D%E4%B8%93%E4%B8%9A%E8%A6%81%E6%B1%82%E5%8F%82%E7%85%A7%E7%9B%AE%E5%BD%95.doc&amp;filename=c78bba8fe72b41c09895e6db5e81894b.doc" </w:instrTex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shd w:val="clear" w:fill="FFFFFF"/>
        </w:rPr>
        <w:t>附件3：江西省中小学教师招聘岗位专业要求参照目录.doc</w:t>
      </w:r>
      <w:r>
        <w:rPr>
          <w:rFonts w:hint="eastAsia" w:ascii="微软雅黑" w:hAnsi="微软雅黑" w:eastAsia="微软雅黑" w:cs="微软雅黑"/>
          <w:i w:val="0"/>
          <w:iCs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江西省教育厅    江西省人力资源和社会保障厅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6" w:beforeAutospacing="0" w:after="96" w:afterAutospacing="0" w:line="26" w:lineRule="atLeast"/>
        <w:ind w:left="0" w:right="0" w:firstLine="42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2024年3月13日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mVkZTM4NjM5ZjZhZDE0OWEwY2MzNzE1ZmMxNWMifQ=="/>
  </w:docVars>
  <w:rsids>
    <w:rsidRoot w:val="00000000"/>
    <w:rsid w:val="5AEF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2024-03-18T13:07:57Z</dcterms:created>
  <dc:creator>whl</dc:creator>
  <cp:lastModifiedBy>南港清风</cp:lastModifiedBy>
  <dcterms:modified xsi:type="dcterms:W3CDTF">2024-03-18T13:08:13Z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2E478A583C5747329942FB93E6107B94_12</vt:lpwstr>
  </property>
</Properties>
</file>