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18" w:lineRule="atLeast"/>
        <w:ind w:left="0" w:right="0"/>
        <w:jc w:val="center"/>
        <w:rPr>
          <w:rFonts w:hint="eastAsia" w:ascii="宋体" w:hAnsi="宋体" w:eastAsia="宋体" w:cs="宋体"/>
          <w:sz w:val="24"/>
          <w:szCs w:val="24"/>
        </w:rPr>
      </w:pPr>
      <w:bookmarkStart w:id="0" w:name="_GoBack"/>
      <w:r>
        <w:rPr>
          <w:rFonts w:hint="default" w:ascii="Helvetica" w:hAnsi="Helvetica" w:eastAsia="Helvetica" w:cs="Helvetica"/>
          <w:b/>
          <w:bCs/>
          <w:color w:val="333333"/>
          <w:sz w:val="31"/>
          <w:szCs w:val="31"/>
          <w:bdr w:val="none" w:color="auto" w:sz="0" w:space="0"/>
        </w:rPr>
        <w:t>2024年江西省“特岗教师”招聘公告（1011名）</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根据事业单位公开招聘有关规定，现将2024年全省公开招聘“农村义务教育阶段学校教师特设岗位计划”教师（以下简称“特岗教师”）有关事项公告如下：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一、招聘岗位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2024年全省招聘计划共1011名，具体招聘岗位及要求详见《江西省2024年特岗教师招聘岗位表》（附件1,以下简称《岗位表》）。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二、招聘对象和条件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（一）报考人员须具备下列条件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2.遵守中华人民共和国宪法和法律，拥护中国共产党的领导和社会主义制度；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3.热爱教育事业，遵纪守法，品行端正，无不良行为记录；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4.具备招聘岗位相应教师资格证书、学历学位和身体条件；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5.年龄30周岁以下（即1993年3月13日及以后出生）。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6.报考初中岗位须具备本科及以上学历，报考小学岗位须具备本科及以上学历或师范类专业专科学历。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7.具备招聘岗位要求的其他资格条件。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（二）不得报考的情形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1.因犯罪受过刑事处罚的人员；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2.被开除中国共产党党籍或被开除公职的人员；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3.涉嫌违法违纪正在接受审查调查的人员，尚未解除党纪、政务等处分的人员；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4.在各级公务员、事业单位考试和法律规定的其他国家考试中被认定有严重违纪违规行为的人员；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5.被依法列为失信联合惩戒对象的人员；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6.现役军人；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7.在读的普通高校全日制非2024届毕业生（在读的全日制非2024届毕业生不能用已经取得的学历报考，如在读硕士研究生不得以其已经取得的本科及以下学历报考）；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8.考生不得报考聘用后即构成《事业单位人事管理回避规定》所列情形的岗位；也不得报考与本人有夫妻关系、直系血亲关系、三代以内旁系血亲关系以及近姻亲关系的人员担任领导成员的用人单位的岗位；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9.有服务期要求且仍在服务期内的机关事业单位正式在编人员;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10.法律法规规定不得聘用为教师的其他情形。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（三）报考注意事项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详见《江西省2024年特岗教师招聘报考指南》（附件2，以下简称《报考指南》）。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三、网上报名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Style w:val="5"/>
          <w:rFonts w:ascii="宋体" w:hAnsi="宋体" w:eastAsia="宋体" w:cs="宋体"/>
          <w:b/>
          <w:bCs/>
          <w:color w:val="FF0000"/>
          <w:kern w:val="0"/>
          <w:sz w:val="24"/>
          <w:szCs w:val="24"/>
          <w:bdr w:val="none" w:color="auto" w:sz="0" w:space="0"/>
          <w:lang w:val="en-US" w:eastAsia="zh-CN" w:bidi="ar"/>
        </w:rPr>
        <w:t>　网上报名时间为：2024年3月17日9:00-3月21日17：00。</w:t>
      </w:r>
      <w:r>
        <w:rPr>
          <w:rFonts w:ascii="宋体" w:hAnsi="宋体" w:eastAsia="宋体" w:cs="宋体"/>
          <w:kern w:val="0"/>
          <w:sz w:val="24"/>
          <w:szCs w:val="24"/>
          <w:bdr w:val="none" w:color="auto" w:sz="0" w:space="0"/>
          <w:lang w:val="en-US" w:eastAsia="zh-CN" w:bidi="ar"/>
        </w:rPr>
        <w:t>报名网站为江西省特岗教师招聘报名管理系统（http://tgjs.jxedu.gov.cn/website/index.html）。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报名分为网上注册及报名、网上资格初审、网上打印准考证三个阶段。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网上注册及报名。考生在规定的时间内登录江西省特岗教师招聘报名管理系统（http://tgjs.jxedu.gov.cn/website/index.html），进入考生注册页面，如实填写个人报考信息，并上传考生本人近期（6个月以内）电子照片（半身免冠正面证件照，白底彩色，295*413像素，格式为JPG）进行网上注册，报考信息提交后不能再修改。考点设在11个设区市，考生报名时可根据实际情况选择考试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报名参加特岗教师招聘考试的考生，不得在江西人事考试网上重复报名参加全省中小学教师招聘考试。重复报名将视为无效报名，取消本次考试资格。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网上资格初审。各设岗县（市、区）教育局于3月17日9:00-3月21日18:00，从江西省特岗教师招聘报名管理系统后台对报考本县（市、区）岗位的考生进行资格初审。期间，考生可登录系统查看审核状态；如对审核结果有异议，可向相应县（市、区）教育局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（三）报名人数统计。为引导考生有序报考，3月19日、20日下午17:00公布各招聘岗位通过资格审查考生人数，之后系统锁定不再公布通过资格审查考生人数。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（四）网上打印准考证。考生可在4月16日9:00-4月19日17:00期间登录江西省特岗教师招聘管理系统（http://tgjs.jxedu.gov.cn/website/index.html）下载并打印准考证。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四、笔试、调剂、资格审查及面试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本次招聘采取笔试与面试相结合的方式进行。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1.时间。笔试时间为2024年4月21日（上午9:00-11:00教育综合知识，下午14:00-16:00学科专业知识）。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2.考试内容。笔试科目为《教育综合知识》和相应学科《学科专业知识》两科，考试范围参考《江西省中小学教师招聘考试大纲》（2022年修订版）。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3.考试科目分值。《教育综合知识》单科试卷满分为100分，《学科专业知识》单科试卷满分为150分。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4.笔试成绩。笔试成绩拟于6月初在江西省特岗教师招聘管理系统公布。报考人员可在江西省特岗教师招聘管理系统查询本人笔试成绩。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5.确定入闱面试人员。本次招聘根据笔试成绩从高分到低分的顺序按以下比例确定：招聘人数为5人及以下的岗位，入闱面试比例为1：3；招聘人数为6至10人的岗位，入闱面试比例为1：2.5；招聘人数为11至20人的岗位，入闱面试比例为1：2；招聘人数为21人及以上的岗位，入闱面试比例为1：1.5。入闱面试人员名单将在江西省教育厅、江西省人力资源和社会保障厅官方网站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（二）网上调剂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笔试成绩公布后发布调剂公告，对入闱面试人数不足的岗位，在网上进行公开调剂。凡第一批未入闱面试的考生，如符合调剂岗位的报考条件，可在网上自愿报名参加调剂。调剂报名时，不能跨报名系统调剂（即：报考“中小学教师”和“特岗教师”的考生不能互相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（三）资格复审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1.入闱面试人员须按招聘单位规定的时间和地点，持招聘岗位要求的相关材料原件和复印件进行现场资格复审，通过资格复审方可参加面试。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2.资格审查贯穿招聘工作全过程，凡弄虚作假者，一经查实即取消面试和聘用资格，由此造成的后果由考生本人承担。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对取消或放弃面试资格产生的面试人员空缺，从本岗位未入闱人员中按笔试成绩高分到低分的顺序进行递补，递补人员须通过资格审查后方能参加面试。无人可递补时，将组织现有入闱人员面试。面试当天放弃的不予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（五）面试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面试满分分值为100分。面试主要考察考生的教育教学水平和能力，一般采取试讲、说课、专业展示等方式进行。面试具体日期及有关事项由各设岗县（市、区）教育部门另行公告。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五、总成绩计算办法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小学教师岗位（不含音乐、体育、美术）笔试和面试成绩各占50%，总成绩计算办法为：考生总成绩=笔试成绩×（50÷笔试总分）+面试成绩×（50÷面试总分）。例如：小学语文教师岗位某考生笔试两科得分为200分，面试得分为80分，则该考生总成绩=200×（50÷250）+80×（50÷100）=80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音乐、体育、美术教师岗位笔试和面试成绩分别占40%和60%，总成绩计算办法为：考生总成绩=笔试成绩×（40÷笔试总分）+面试成绩×（60÷面试总分）。例如：音乐、体育、美术岗位某考生笔试两科得分为150分，面试得分为80分，则该考生总成绩=150×（40÷250）+80×（60÷100）=72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六、体检、考察、公示、聘用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根据笔试和面试总成绩从高分到低分确定拟聘人员。若总成绩相同，则根据面试成绩从高分到低分确定拟聘人员。经体检、考察、公示无异议后，办理聘用备案等相关手续。体检按照江西省教师资格申请人员体检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2.因体检、考察、公示不合格或考生自动放弃造成的空岗，由各地教师招聘工作领导小组决定是否递补。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ascii="宋体" w:hAnsi="宋体" w:eastAsia="宋体" w:cs="宋体"/>
          <w:b/>
          <w:bCs/>
          <w:kern w:val="0"/>
          <w:sz w:val="24"/>
          <w:szCs w:val="24"/>
          <w:bdr w:val="none" w:color="auto" w:sz="0" w:space="0"/>
          <w:lang w:val="en-US" w:eastAsia="zh-CN" w:bidi="ar"/>
        </w:rPr>
        <w:t>　　七、补报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经面试确定拟聘人员后，如仍有岗位空缺，公开在网上接受补报。补报对象为参加了全省中小学教师招聘考试且符合特岗教师岗位要求的人员。经资格审查合格，按笔试成绩从高分到低分确定拟聘人员。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八、纪律监督和责任追究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报考人员在招聘过程中，查明有违纪违规违法行为的，按照《事业单位公开招聘违纪违规行为处理规定》等法律法规，予以严肃处理和责任追究。有情节严重、影响恶劣或者情节特别严重、影响特别恶劣的违规违纪行为的，将记入事业单位公开招聘应聘人员诚信档案库。涉嫌违法犯罪的，移送有关国家机关依法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九、特岗教师待遇保障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（一）特岗教师实行合同管理，由设岗县（市、区）教育部门与教师签订3年聘任协议，纳入所在学校教师统一管理范围，享受当地公办教师工资、津贴、职称评聘、评优评先等各项政策同等待遇。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（二）3年聘期结束后，对考核合格，自愿留在本地学校的特岗教师，经审核，办理事业单位人员聘用、上编手续，工资发放纳入当地财政负担范围。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（三）特岗教师工资享受国家规定的待遇，且不实行试用期。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（四）设岗县（市、区）统一为特岗教师办理人身意外伤害保险和各项社会保险。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（五）设岗县（市、区）为特岗教师提供周转宿舍及其它必要的生活条件。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（六）有从教经历的志愿者、大学生退役士兵和参加过半年以上实习支教的师范院校毕业生在同等条件下优先聘用。符合条件的本县生源毕业生，回原籍所在县农村学校任教，同等条件下优先聘用。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十、其他注意事项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（一）本次考试不指定考试辅导用书，不举办也不委托任何机构举办考试辅导培训班。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（二）本次考试不收取报名费。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（三）考生报考时，资格审查及具体岗位条件问题，请直接拨打岗位表中对应的招聘单位咨询电话。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附件：</w:t>
      </w:r>
      <w:r>
        <w:rPr>
          <w:rFonts w:ascii="宋体" w:hAnsi="宋体" w:eastAsia="宋体" w:cs="宋体"/>
          <w:color w:val="FF0000"/>
          <w:kern w:val="0"/>
          <w:sz w:val="24"/>
          <w:szCs w:val="24"/>
          <w:u w:val="none"/>
          <w:bdr w:val="none" w:color="auto" w:sz="0" w:space="0"/>
          <w:lang w:val="en-US" w:eastAsia="zh-CN" w:bidi="ar"/>
        </w:rPr>
        <w:fldChar w:fldCharType="begin"/>
      </w:r>
      <w:r>
        <w:rPr>
          <w:rFonts w:ascii="宋体" w:hAnsi="宋体" w:eastAsia="宋体" w:cs="宋体"/>
          <w:color w:val="FF0000"/>
          <w:kern w:val="0"/>
          <w:sz w:val="24"/>
          <w:szCs w:val="24"/>
          <w:u w:val="none"/>
          <w:bdr w:val="none" w:color="auto" w:sz="0" w:space="0"/>
          <w:lang w:val="en-US" w:eastAsia="zh-CN" w:bidi="ar"/>
        </w:rPr>
        <w:instrText xml:space="preserve"> HYPERLINK "http://www.jszg.jx.cn/uploadfile/2024/0313/20240313065657668.xls" </w:instrText>
      </w:r>
      <w:r>
        <w:rPr>
          <w:rFonts w:ascii="宋体" w:hAnsi="宋体" w:eastAsia="宋体" w:cs="宋体"/>
          <w:color w:val="FF0000"/>
          <w:kern w:val="0"/>
          <w:sz w:val="24"/>
          <w:szCs w:val="24"/>
          <w:u w:val="none"/>
          <w:bdr w:val="none" w:color="auto" w:sz="0" w:space="0"/>
          <w:lang w:val="en-US" w:eastAsia="zh-CN" w:bidi="ar"/>
        </w:rPr>
        <w:fldChar w:fldCharType="separate"/>
      </w:r>
      <w:r>
        <w:rPr>
          <w:rStyle w:val="6"/>
          <w:rFonts w:ascii="宋体" w:hAnsi="宋体" w:eastAsia="宋体" w:cs="宋体"/>
          <w:color w:val="FF0000"/>
          <w:sz w:val="24"/>
          <w:szCs w:val="24"/>
          <w:u w:val="none"/>
          <w:bdr w:val="none" w:color="auto" w:sz="0" w:space="0"/>
        </w:rPr>
        <w:t>1.江西省2024年特岗教师招聘岗位表</w:t>
      </w:r>
      <w:r>
        <w:rPr>
          <w:rFonts w:ascii="宋体" w:hAnsi="宋体" w:eastAsia="宋体" w:cs="宋体"/>
          <w:color w:val="FF000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w:t>
      </w:r>
      <w:r>
        <w:rPr>
          <w:rFonts w:ascii="宋体" w:hAnsi="宋体" w:eastAsia="宋体" w:cs="宋体"/>
          <w:color w:val="FF0000"/>
          <w:kern w:val="0"/>
          <w:sz w:val="24"/>
          <w:szCs w:val="24"/>
          <w:u w:val="none"/>
          <w:bdr w:val="none" w:color="auto" w:sz="0" w:space="0"/>
          <w:lang w:val="en-US" w:eastAsia="zh-CN" w:bidi="ar"/>
        </w:rPr>
        <w:fldChar w:fldCharType="begin"/>
      </w:r>
      <w:r>
        <w:rPr>
          <w:rFonts w:ascii="宋体" w:hAnsi="宋体" w:eastAsia="宋体" w:cs="宋体"/>
          <w:color w:val="FF0000"/>
          <w:kern w:val="0"/>
          <w:sz w:val="24"/>
          <w:szCs w:val="24"/>
          <w:u w:val="none"/>
          <w:bdr w:val="none" w:color="auto" w:sz="0" w:space="0"/>
          <w:lang w:val="en-US" w:eastAsia="zh-CN" w:bidi="ar"/>
        </w:rPr>
        <w:instrText xml:space="preserve"> HYPERLINK "http://www.jszg.jx.cn/uploadfile/2024/0313/20240313065704786.doc" </w:instrText>
      </w:r>
      <w:r>
        <w:rPr>
          <w:rFonts w:ascii="宋体" w:hAnsi="宋体" w:eastAsia="宋体" w:cs="宋体"/>
          <w:color w:val="FF0000"/>
          <w:kern w:val="0"/>
          <w:sz w:val="24"/>
          <w:szCs w:val="24"/>
          <w:u w:val="none"/>
          <w:bdr w:val="none" w:color="auto" w:sz="0" w:space="0"/>
          <w:lang w:val="en-US" w:eastAsia="zh-CN" w:bidi="ar"/>
        </w:rPr>
        <w:fldChar w:fldCharType="separate"/>
      </w:r>
      <w:r>
        <w:rPr>
          <w:rStyle w:val="6"/>
          <w:rFonts w:ascii="宋体" w:hAnsi="宋体" w:eastAsia="宋体" w:cs="宋体"/>
          <w:color w:val="FF0000"/>
          <w:sz w:val="24"/>
          <w:szCs w:val="24"/>
          <w:u w:val="none"/>
          <w:bdr w:val="none" w:color="auto" w:sz="0" w:space="0"/>
        </w:rPr>
        <w:t>江西省2024年特岗教师招聘报考指南</w:t>
      </w:r>
      <w:r>
        <w:rPr>
          <w:rFonts w:ascii="宋体" w:hAnsi="宋体" w:eastAsia="宋体" w:cs="宋体"/>
          <w:color w:val="FF000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3.</w:t>
      </w:r>
      <w:r>
        <w:rPr>
          <w:rFonts w:ascii="宋体" w:hAnsi="宋体" w:eastAsia="宋体" w:cs="宋体"/>
          <w:color w:val="FF0000"/>
          <w:kern w:val="0"/>
          <w:sz w:val="24"/>
          <w:szCs w:val="24"/>
          <w:u w:val="none"/>
          <w:bdr w:val="none" w:color="auto" w:sz="0" w:space="0"/>
          <w:lang w:val="en-US" w:eastAsia="zh-CN" w:bidi="ar"/>
        </w:rPr>
        <w:fldChar w:fldCharType="begin"/>
      </w:r>
      <w:r>
        <w:rPr>
          <w:rFonts w:ascii="宋体" w:hAnsi="宋体" w:eastAsia="宋体" w:cs="宋体"/>
          <w:color w:val="FF0000"/>
          <w:kern w:val="0"/>
          <w:sz w:val="24"/>
          <w:szCs w:val="24"/>
          <w:u w:val="none"/>
          <w:bdr w:val="none" w:color="auto" w:sz="0" w:space="0"/>
          <w:lang w:val="en-US" w:eastAsia="zh-CN" w:bidi="ar"/>
        </w:rPr>
        <w:instrText xml:space="preserve"> HYPERLINK "http://www.jszg.jx.cn/uploadfile/2024/0313/20240313065711622.doc" </w:instrText>
      </w:r>
      <w:r>
        <w:rPr>
          <w:rFonts w:ascii="宋体" w:hAnsi="宋体" w:eastAsia="宋体" w:cs="宋体"/>
          <w:color w:val="FF0000"/>
          <w:kern w:val="0"/>
          <w:sz w:val="24"/>
          <w:szCs w:val="24"/>
          <w:u w:val="none"/>
          <w:bdr w:val="none" w:color="auto" w:sz="0" w:space="0"/>
          <w:lang w:val="en-US" w:eastAsia="zh-CN" w:bidi="ar"/>
        </w:rPr>
        <w:fldChar w:fldCharType="separate"/>
      </w:r>
      <w:r>
        <w:rPr>
          <w:rStyle w:val="6"/>
          <w:rFonts w:ascii="宋体" w:hAnsi="宋体" w:eastAsia="宋体" w:cs="宋体"/>
          <w:color w:val="FF0000"/>
          <w:sz w:val="24"/>
          <w:szCs w:val="24"/>
          <w:u w:val="none"/>
          <w:bdr w:val="none" w:color="auto" w:sz="0" w:space="0"/>
        </w:rPr>
        <w:t>江西省中小学教师招聘岗位专业要求参照目录</w:t>
      </w:r>
      <w:r>
        <w:rPr>
          <w:rFonts w:ascii="宋体" w:hAnsi="宋体" w:eastAsia="宋体" w:cs="宋体"/>
          <w:color w:val="FF000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　　江西省教育厅江西省人力资源和社会保障厅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02FE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2024-03-18T13:12:55Z</dcterms:created>
  <dc:creator>whl</dc:creator>
  <cp:lastModifiedBy>南港清风</cp:lastModifiedBy>
  <dcterms:modified xsi:type="dcterms:W3CDTF">2024-03-18T13:13:33Z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FB6DD4FB486C4315BCF218E8396189F9_12</vt:lpwstr>
  </property>
</Properties>
</file>