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江西工程学院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江西工程学院创始于1983年10月，历经新余无线电培训班、江西渝州电子工业学院、江西渝州电子工业专修学院等办学阶段。2001年经江西省人民政府批准、教育部备案，成立江西渝州科技职业学院，成为普通高职院校。2014年经教育部批准，升格为普通本科院校，更名为江西工程学院。2018年增列为学士学位授予权单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占地面积131.74万平方米（1976亩），在中国大学排行榜官网（CNUR）的2023年中国民办大学占地面积排名第52位，建筑面积56.57万平方米。教学科研仪器设备总值1.47亿元。馆藏纸质图书177.23万册，电子图书185万册。现有1个省级大学科技园，1个省级科技创新平台（载体），2个省级创新创业基地，1个江西省人才培养模式创新实验区，28个实验中心含251个实验室，130个校外实习实训基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01招聘岗位及要求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02招聘原则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1.政治条件：坚持正确政治方向，拥护中华人民共和国宪法，拥护中国共产党领导和社会主义制度，贯彻党的路线方针政策，忠诚和热爱党的教育事业，践行社会主义核心价值观，遵守职业道德、法律法规和学校相关制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2.学历学位条件：应聘人员原则上须在2024年8月31日前取得硕士研究生学历学位，国（境）外毕业生须同时在2024年8月31日前取得相应的学历学位和教育部留学服务中心出具的国（境）外学历学位认证书。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3.身体条件：身心健康，达到《江西省教师资格申请人员体检办法》中规定的体检合格标准，具备胜任应聘岗位工作的身体条件。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03福利待遇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1.五险一金：正式入职即缴纳五险一金；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2.科研奖励：按学校科研考核管理办法，1000元/分；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3.住房条件：学校5年内免费提供一室一厅一厨一卫的住房（配有家具、家电和厨房用具）；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4.其他福利：解决教职工子女就读问题，特别优秀人才解决配偶就业问题，大力扶持教师进一步提升学历、职称。（学校具有中、高级高校系列职称自主评审权）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5.服务期：硕士研究生3年，博士研究生6年；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04福利待遇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1.凡有意应聘者，请将简历以邮件发至学校人事处邮箱rsc@jxue.edu.cn，邮件名格式：毕业院校、姓名、学历、所学专业(例如：某某大学＋王某某+博士＋文艺学专业)，合则约见。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2.招聘考核分面试和试讲两部分，具体时间等事项双方协商，来校面试期间食宿免费，应聘到岗报销一次往返路费。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05联系方式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办公室：0790-6350297 郭老师：18379005022</w:t>
      </w:r>
    </w:p>
    <w:p>
      <w:pPr>
        <w:rPr>
          <w:rFonts w:hint="eastAsia"/>
        </w:rPr>
      </w:pPr>
    </w:p>
    <w:p>
      <w:r>
        <w:rPr>
          <w:rFonts w:hint="eastAsia"/>
        </w:rPr>
        <w:t>地址：江西省新余市渝水区江西工程学院天工校区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7483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2024-03-18T13:51:59Z</dcterms:created>
  <dc:creator>whl</dc:creator>
  <cp:lastModifiedBy>南港清风</cp:lastModifiedBy>
  <dcterms:modified xsi:type="dcterms:W3CDTF">2024-03-18T13:53:49Z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55E148F9BC434764AAB92DBD599EDC9E_12</vt:lpwstr>
  </property>
</Properties>
</file>